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EF1085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57EDA776" w14:textId="77777777" w:rsidR="007F03FA" w:rsidRPr="00B41735" w:rsidRDefault="007F03FA" w:rsidP="007F03FA">
      <w:pPr>
        <w:jc w:val="center"/>
        <w:rPr>
          <w:rFonts w:eastAsia="Times New Roman" w:cs="Times New Roman"/>
          <w:b/>
          <w:bCs/>
          <w:spacing w:val="3"/>
          <w:kern w:val="0"/>
          <w:lang w:eastAsia="it-IT"/>
        </w:rPr>
      </w:pPr>
      <w:r w:rsidRPr="00B41735">
        <w:rPr>
          <w:rFonts w:eastAsia="Times New Roman" w:cs="Times New Roman"/>
          <w:b/>
          <w:bCs/>
          <w:spacing w:val="3"/>
          <w:kern w:val="0"/>
          <w:lang w:eastAsia="it-IT"/>
        </w:rPr>
        <w:t>NOTA STAMPA</w:t>
      </w:r>
    </w:p>
    <w:p w14:paraId="533E411E" w14:textId="77777777" w:rsidR="007F03FA" w:rsidRPr="00B41735" w:rsidRDefault="007F03FA" w:rsidP="007F03FA">
      <w:pPr>
        <w:jc w:val="center"/>
        <w:rPr>
          <w:rFonts w:eastAsia="Times New Roman" w:cs="Times New Roman"/>
          <w:b/>
          <w:bCs/>
          <w:spacing w:val="3"/>
          <w:kern w:val="0"/>
          <w:lang w:eastAsia="it-IT"/>
        </w:rPr>
      </w:pPr>
    </w:p>
    <w:p w14:paraId="16550147" w14:textId="77777777" w:rsidR="007F03FA" w:rsidRPr="00B41735" w:rsidRDefault="007F03FA" w:rsidP="007F03FA">
      <w:pPr>
        <w:jc w:val="center"/>
        <w:rPr>
          <w:rFonts w:eastAsia="Times New Roman" w:cs="Times New Roman"/>
          <w:b/>
          <w:bCs/>
          <w:spacing w:val="3"/>
          <w:kern w:val="0"/>
          <w:lang w:eastAsia="it-IT"/>
        </w:rPr>
      </w:pPr>
      <w:r w:rsidRPr="00B41735">
        <w:rPr>
          <w:rFonts w:eastAsia="Times New Roman" w:cs="Times New Roman"/>
          <w:b/>
          <w:bCs/>
          <w:spacing w:val="3"/>
          <w:kern w:val="0"/>
          <w:lang w:eastAsia="it-IT"/>
        </w:rPr>
        <w:t>Casartigiani, Superbonus: tra speranze e perplessità degli imprenditori</w:t>
      </w:r>
    </w:p>
    <w:p w14:paraId="561ED16A" w14:textId="77777777" w:rsidR="007F03FA" w:rsidRPr="00B41735" w:rsidRDefault="007F03FA" w:rsidP="007F03FA">
      <w:pPr>
        <w:jc w:val="both"/>
        <w:rPr>
          <w:rFonts w:eastAsia="Times New Roman" w:cs="Times New Roman"/>
          <w:spacing w:val="3"/>
          <w:kern w:val="0"/>
          <w:lang w:eastAsia="it-IT"/>
        </w:rPr>
      </w:pPr>
    </w:p>
    <w:p w14:paraId="7754BA6D" w14:textId="77777777" w:rsidR="007F03FA" w:rsidRPr="00B41735" w:rsidRDefault="007F03FA" w:rsidP="007F03FA">
      <w:pPr>
        <w:jc w:val="both"/>
        <w:rPr>
          <w:rFonts w:eastAsia="Times New Roman" w:cs="Times New Roman"/>
          <w:spacing w:val="3"/>
          <w:kern w:val="0"/>
          <w:lang w:eastAsia="it-IT"/>
        </w:rPr>
      </w:pPr>
    </w:p>
    <w:p w14:paraId="0880EF85" w14:textId="4D78610A" w:rsidR="007F03FA" w:rsidRPr="00B41735" w:rsidRDefault="007F03FA" w:rsidP="007F03FA">
      <w:pPr>
        <w:jc w:val="both"/>
        <w:rPr>
          <w:rFonts w:eastAsia="Times New Roman" w:cs="Times New Roman"/>
          <w:spacing w:val="3"/>
          <w:kern w:val="0"/>
          <w:lang w:eastAsia="it-IT"/>
        </w:rPr>
      </w:pPr>
      <w:r w:rsidRPr="00B41735">
        <w:rPr>
          <w:rFonts w:eastAsia="Times New Roman" w:cs="Times New Roman"/>
          <w:spacing w:val="3"/>
          <w:kern w:val="0"/>
          <w:lang w:eastAsia="it-IT"/>
        </w:rPr>
        <w:t xml:space="preserve">TARANTO – </w:t>
      </w:r>
      <w:bookmarkStart w:id="0" w:name="_Hlk148696040"/>
      <w:r w:rsidRPr="00B41735">
        <w:rPr>
          <w:rFonts w:eastAsia="Times New Roman" w:cs="Times New Roman"/>
          <w:spacing w:val="3"/>
          <w:kern w:val="0"/>
          <w:lang w:eastAsia="it-IT"/>
        </w:rPr>
        <w:t>I delegati di Casartigiani Taranto sono soddisfatti per l’impegno profuso dalla Regione Puglia verso gli imprenditori edili</w:t>
      </w:r>
      <w:r w:rsidR="00E95726">
        <w:rPr>
          <w:rFonts w:eastAsia="Times New Roman" w:cs="Times New Roman"/>
          <w:spacing w:val="3"/>
          <w:kern w:val="0"/>
          <w:lang w:eastAsia="it-IT"/>
        </w:rPr>
        <w:t xml:space="preserve"> e per </w:t>
      </w:r>
      <w:r w:rsidRPr="00B41735">
        <w:rPr>
          <w:rFonts w:eastAsia="Times New Roman" w:cs="Times New Roman"/>
          <w:spacing w:val="3"/>
          <w:kern w:val="0"/>
          <w:lang w:eastAsia="it-IT"/>
        </w:rPr>
        <w:t>la situazione critica che hanno vissuto negli ultimi mesi. Al tempo stesso,</w:t>
      </w:r>
      <w:r w:rsidR="00E95726">
        <w:rPr>
          <w:rFonts w:eastAsia="Times New Roman" w:cs="Times New Roman"/>
          <w:spacing w:val="3"/>
          <w:kern w:val="0"/>
          <w:lang w:eastAsia="it-IT"/>
        </w:rPr>
        <w:t xml:space="preserve"> i delegati</w:t>
      </w:r>
      <w:r w:rsidRPr="00B41735">
        <w:rPr>
          <w:rFonts w:eastAsia="Times New Roman" w:cs="Times New Roman"/>
          <w:spacing w:val="3"/>
          <w:kern w:val="0"/>
          <w:lang w:eastAsia="it-IT"/>
        </w:rPr>
        <w:t xml:space="preserve"> sono anche preoccupati per le tempistiche e le modalità con cui verrà attuata </w:t>
      </w:r>
      <w:r>
        <w:rPr>
          <w:rFonts w:eastAsia="Times New Roman" w:cs="Times New Roman"/>
          <w:spacing w:val="3"/>
          <w:kern w:val="0"/>
          <w:lang w:eastAsia="it-IT"/>
        </w:rPr>
        <w:t>la</w:t>
      </w:r>
      <w:r w:rsidRPr="00B41735">
        <w:rPr>
          <w:rFonts w:eastAsia="Times New Roman" w:cs="Times New Roman"/>
          <w:spacing w:val="3"/>
          <w:kern w:val="0"/>
          <w:lang w:eastAsia="it-IT"/>
        </w:rPr>
        <w:t xml:space="preserve"> nuova misura</w:t>
      </w:r>
      <w:r>
        <w:rPr>
          <w:rFonts w:eastAsia="Times New Roman" w:cs="Times New Roman"/>
          <w:spacing w:val="3"/>
          <w:kern w:val="0"/>
          <w:lang w:eastAsia="it-IT"/>
        </w:rPr>
        <w:t xml:space="preserve"> regionale</w:t>
      </w:r>
      <w:r w:rsidRPr="00B41735">
        <w:rPr>
          <w:rFonts w:eastAsia="Times New Roman" w:cs="Times New Roman"/>
          <w:spacing w:val="3"/>
          <w:kern w:val="0"/>
          <w:lang w:eastAsia="it-IT"/>
        </w:rPr>
        <w:t xml:space="preserve">. Infatti, </w:t>
      </w:r>
      <w:r>
        <w:rPr>
          <w:rFonts w:eastAsia="Times New Roman" w:cs="Times New Roman"/>
          <w:spacing w:val="3"/>
          <w:kern w:val="0"/>
          <w:lang w:eastAsia="it-IT"/>
        </w:rPr>
        <w:t>durante la scorsa assise</w:t>
      </w:r>
      <w:r w:rsidRPr="00B41735">
        <w:rPr>
          <w:rFonts w:eastAsia="Times New Roman" w:cs="Times New Roman"/>
          <w:spacing w:val="3"/>
          <w:kern w:val="0"/>
          <w:lang w:eastAsia="it-IT"/>
        </w:rPr>
        <w:t>, è stata approvata la legge che permetterà di sbloccare i crediti rimasti incagliati nei cassetti fiscali</w:t>
      </w:r>
      <w:r>
        <w:rPr>
          <w:rFonts w:eastAsia="Times New Roman" w:cs="Times New Roman"/>
          <w:spacing w:val="3"/>
          <w:kern w:val="0"/>
          <w:lang w:eastAsia="it-IT"/>
        </w:rPr>
        <w:t xml:space="preserve">, </w:t>
      </w:r>
      <w:r w:rsidRPr="00B41735">
        <w:rPr>
          <w:rFonts w:eastAsia="Times New Roman" w:cs="Times New Roman"/>
          <w:spacing w:val="3"/>
          <w:kern w:val="0"/>
          <w:lang w:eastAsia="it-IT"/>
        </w:rPr>
        <w:t>in seguito alla manovra attuata dal Consiglio dei ministri</w:t>
      </w:r>
      <w:r>
        <w:rPr>
          <w:rFonts w:eastAsia="Times New Roman" w:cs="Times New Roman"/>
          <w:spacing w:val="3"/>
          <w:kern w:val="0"/>
          <w:lang w:eastAsia="it-IT"/>
        </w:rPr>
        <w:t xml:space="preserve"> sul Superbonus</w:t>
      </w:r>
      <w:bookmarkEnd w:id="0"/>
      <w:r>
        <w:rPr>
          <w:rFonts w:eastAsia="Times New Roman" w:cs="Times New Roman"/>
          <w:spacing w:val="3"/>
          <w:kern w:val="0"/>
          <w:lang w:eastAsia="it-IT"/>
        </w:rPr>
        <w:t>.</w:t>
      </w:r>
    </w:p>
    <w:p w14:paraId="557187F9" w14:textId="77777777" w:rsidR="007F03FA" w:rsidRPr="00B41735" w:rsidRDefault="007F03FA" w:rsidP="007F03FA">
      <w:pPr>
        <w:jc w:val="both"/>
        <w:rPr>
          <w:rFonts w:eastAsia="Times New Roman" w:cs="Times New Roman"/>
          <w:spacing w:val="3"/>
          <w:kern w:val="0"/>
          <w:lang w:eastAsia="it-IT"/>
        </w:rPr>
      </w:pPr>
    </w:p>
    <w:p w14:paraId="7F7A404F" w14:textId="7B33D147" w:rsidR="007F03FA" w:rsidRPr="00B41735" w:rsidRDefault="007F03FA" w:rsidP="007F03FA">
      <w:pPr>
        <w:jc w:val="both"/>
        <w:rPr>
          <w:rFonts w:eastAsia="Times New Roman" w:cs="Times New Roman"/>
          <w:spacing w:val="3"/>
          <w:kern w:val="0"/>
          <w:lang w:eastAsia="it-IT"/>
        </w:rPr>
      </w:pPr>
      <w:r w:rsidRPr="00B41735">
        <w:rPr>
          <w:rFonts w:eastAsia="Times New Roman" w:cs="Times New Roman"/>
          <w:spacing w:val="3"/>
          <w:kern w:val="0"/>
          <w:lang w:eastAsia="it-IT"/>
        </w:rPr>
        <w:t xml:space="preserve">La misura, nello specifico, prevede che la Regione Puglia </w:t>
      </w:r>
      <w:r w:rsidRPr="00B41735">
        <w:rPr>
          <w:rFonts w:cs="Times New Roman"/>
          <w:spacing w:val="-6"/>
          <w:shd w:val="clear" w:color="auto" w:fill="FFFFFF"/>
        </w:rPr>
        <w:t xml:space="preserve">potrà acquisire i crediti dalle imprese che hanno sede legale o operative nel territorio regionale, tramite i propri enti e le società controllate. </w:t>
      </w:r>
      <w:r w:rsidRPr="00B41735">
        <w:rPr>
          <w:rFonts w:cs="Times New Roman"/>
          <w:shd w:val="clear" w:color="auto" w:fill="FFFFFF"/>
        </w:rPr>
        <w:t xml:space="preserve">Quest’ultime emaneranno quindi uno o più bandi rivolti agli istituti di credito per acquisire, i crediti da portare in compensazione. Questo passaggio avverrà tramite la procedura </w:t>
      </w:r>
      <w:r w:rsidRPr="00B41735">
        <w:rPr>
          <w:shd w:val="clear" w:color="auto" w:fill="FFFFFF"/>
        </w:rPr>
        <w:t>«</w:t>
      </w:r>
      <w:r w:rsidRPr="00B41735">
        <w:rPr>
          <w:rFonts w:cs="Times New Roman"/>
          <w:shd w:val="clear" w:color="auto" w:fill="FFFFFF"/>
        </w:rPr>
        <w:t>a sportello</w:t>
      </w:r>
      <w:r w:rsidRPr="00B41735">
        <w:rPr>
          <w:shd w:val="clear" w:color="auto" w:fill="FFFFFF"/>
        </w:rPr>
        <w:t>»</w:t>
      </w:r>
      <w:r w:rsidRPr="00B41735">
        <w:rPr>
          <w:rFonts w:cs="Times New Roman"/>
          <w:shd w:val="clear" w:color="auto" w:fill="FFFFFF"/>
        </w:rPr>
        <w:t>, in base all'ordine di presentazione delle domande e fino a esaurimento della capacità fiscale disponibile. La stessa banca sarà tenuta a garantire, attraverso un’apposita clausola contrattuale, il buon fine del credito.</w:t>
      </w:r>
    </w:p>
    <w:p w14:paraId="10020346" w14:textId="77777777" w:rsidR="007F03FA" w:rsidRPr="00B41735" w:rsidRDefault="007F03FA" w:rsidP="007F03FA">
      <w:pPr>
        <w:jc w:val="both"/>
        <w:rPr>
          <w:rFonts w:eastAsia="Times New Roman" w:cs="Times New Roman"/>
          <w:spacing w:val="3"/>
          <w:kern w:val="0"/>
          <w:lang w:eastAsia="it-IT"/>
        </w:rPr>
      </w:pPr>
    </w:p>
    <w:p w14:paraId="38444F8D" w14:textId="011FA028" w:rsidR="007F03FA" w:rsidRPr="00B41735" w:rsidRDefault="007F03FA" w:rsidP="007F03FA">
      <w:pPr>
        <w:jc w:val="both"/>
        <w:rPr>
          <w:rFonts w:eastAsia="Times New Roman" w:cs="Times New Roman"/>
          <w:spacing w:val="3"/>
          <w:kern w:val="0"/>
          <w:lang w:eastAsia="it-IT"/>
        </w:rPr>
      </w:pPr>
      <w:bookmarkStart w:id="1" w:name="_Hlk148696078"/>
      <w:r w:rsidRPr="00B41735">
        <w:rPr>
          <w:rFonts w:eastAsia="Times New Roman"/>
          <w:lang w:eastAsia="it-IT"/>
        </w:rPr>
        <w:t xml:space="preserve">Giuseppe Santacesarea, consigliere di Casartigiani Taranto e imprenditore del settore impiantistica </w:t>
      </w:r>
      <w:r>
        <w:rPr>
          <w:rFonts w:eastAsia="Times New Roman" w:cs="Times New Roman"/>
          <w:spacing w:val="3"/>
          <w:kern w:val="0"/>
          <w:lang w:eastAsia="it-IT"/>
        </w:rPr>
        <w:t xml:space="preserve">è </w:t>
      </w:r>
      <w:r w:rsidRPr="00B41735">
        <w:rPr>
          <w:rFonts w:eastAsia="Times New Roman" w:cs="Times New Roman"/>
          <w:spacing w:val="3"/>
          <w:kern w:val="0"/>
          <w:lang w:eastAsia="it-IT"/>
        </w:rPr>
        <w:t>perpless</w:t>
      </w:r>
      <w:r>
        <w:rPr>
          <w:rFonts w:eastAsia="Times New Roman" w:cs="Times New Roman"/>
          <w:spacing w:val="3"/>
          <w:kern w:val="0"/>
          <w:lang w:eastAsia="it-IT"/>
        </w:rPr>
        <w:t>o</w:t>
      </w:r>
      <w:r w:rsidRPr="00B41735">
        <w:rPr>
          <w:rFonts w:eastAsia="Times New Roman" w:cs="Times New Roman"/>
          <w:spacing w:val="3"/>
          <w:kern w:val="0"/>
          <w:lang w:eastAsia="it-IT"/>
        </w:rPr>
        <w:t xml:space="preserve"> sulle modalità di erogazione, previste dal bando</w:t>
      </w:r>
      <w:r>
        <w:rPr>
          <w:rFonts w:eastAsia="Times New Roman" w:cs="Times New Roman"/>
          <w:spacing w:val="3"/>
          <w:kern w:val="0"/>
          <w:lang w:eastAsia="it-IT"/>
        </w:rPr>
        <w:t xml:space="preserve"> regionale</w:t>
      </w:r>
      <w:r w:rsidRPr="00B41735">
        <w:rPr>
          <w:rFonts w:eastAsia="Times New Roman" w:cs="Times New Roman"/>
          <w:spacing w:val="3"/>
          <w:kern w:val="0"/>
          <w:lang w:eastAsia="it-IT"/>
        </w:rPr>
        <w:t xml:space="preserve">: </w:t>
      </w:r>
      <w:r w:rsidRPr="00B41735">
        <w:rPr>
          <w:shd w:val="clear" w:color="auto" w:fill="FFFFFF"/>
        </w:rPr>
        <w:t xml:space="preserve">«Sono scettico sul funzionamento dello strumento regionale e sulla </w:t>
      </w:r>
      <w:r>
        <w:rPr>
          <w:shd w:val="clear" w:color="auto" w:fill="FFFFFF"/>
        </w:rPr>
        <w:t xml:space="preserve">conseguente </w:t>
      </w:r>
      <w:r w:rsidRPr="00B41735">
        <w:rPr>
          <w:shd w:val="clear" w:color="auto" w:fill="FFFFFF"/>
        </w:rPr>
        <w:t>risposta</w:t>
      </w:r>
      <w:r>
        <w:rPr>
          <w:shd w:val="clear" w:color="auto" w:fill="FFFFFF"/>
        </w:rPr>
        <w:t xml:space="preserve"> </w:t>
      </w:r>
      <w:r w:rsidRPr="00B41735">
        <w:rPr>
          <w:shd w:val="clear" w:color="auto" w:fill="FFFFFF"/>
        </w:rPr>
        <w:t>degli istituti bancari. Quest’ultimi, a oggi, non hanno supportato le imprese</w:t>
      </w:r>
      <w:r>
        <w:rPr>
          <w:shd w:val="clear" w:color="auto" w:fill="FFFFFF"/>
        </w:rPr>
        <w:t xml:space="preserve"> e pertanto s</w:t>
      </w:r>
      <w:r w:rsidRPr="00B41735">
        <w:rPr>
          <w:shd w:val="clear" w:color="auto" w:fill="FFFFFF"/>
        </w:rPr>
        <w:t xml:space="preserve">pero che </w:t>
      </w:r>
      <w:r>
        <w:rPr>
          <w:shd w:val="clear" w:color="auto" w:fill="FFFFFF"/>
        </w:rPr>
        <w:t xml:space="preserve">ora possano fra fronte alle esigenze, facendo la propria </w:t>
      </w:r>
      <w:r w:rsidRPr="00B41735">
        <w:rPr>
          <w:shd w:val="clear" w:color="auto" w:fill="FFFFFF"/>
        </w:rPr>
        <w:t>parte».</w:t>
      </w:r>
      <w:r w:rsidRPr="00B41735">
        <w:rPr>
          <w:rFonts w:eastAsia="Times New Roman" w:cs="Times New Roman"/>
          <w:spacing w:val="3"/>
          <w:kern w:val="0"/>
          <w:lang w:eastAsia="it-IT"/>
        </w:rPr>
        <w:t xml:space="preserve"> </w:t>
      </w:r>
    </w:p>
    <w:bookmarkEnd w:id="1"/>
    <w:p w14:paraId="2FAC93C3" w14:textId="77777777" w:rsidR="007F03FA" w:rsidRPr="00B41735" w:rsidRDefault="007F03FA" w:rsidP="007F03FA">
      <w:pPr>
        <w:jc w:val="both"/>
        <w:rPr>
          <w:rFonts w:eastAsia="Times New Roman" w:cs="Times New Roman"/>
          <w:spacing w:val="3"/>
          <w:kern w:val="0"/>
          <w:lang w:eastAsia="it-IT"/>
        </w:rPr>
      </w:pPr>
    </w:p>
    <w:p w14:paraId="0BAEFCDD" w14:textId="080E27B8" w:rsidR="00A46734" w:rsidRPr="007F03FA" w:rsidRDefault="007F03FA" w:rsidP="007B1335">
      <w:pPr>
        <w:jc w:val="both"/>
        <w:rPr>
          <w:rFonts w:eastAsia="Times New Roman"/>
          <w:lang w:eastAsia="it-IT"/>
        </w:rPr>
      </w:pPr>
      <w:bookmarkStart w:id="2" w:name="_Hlk148696168"/>
      <w:r w:rsidRPr="00B41735">
        <w:rPr>
          <w:rFonts w:eastAsia="Times New Roman"/>
          <w:lang w:eastAsia="it-IT"/>
        </w:rPr>
        <w:t xml:space="preserve">Anche </w:t>
      </w:r>
      <w:r w:rsidRPr="00B41735">
        <w:rPr>
          <w:rFonts w:cs="Times New Roman"/>
        </w:rPr>
        <w:t>l’amministratore delegato della Salentina costruzioni S.r.l. è titubante sulle tempistiche e le modalità con cui verrà attuata la misura. Inoltre, l’ad ricorda le sofferenze che le aziende</w:t>
      </w:r>
      <w:r>
        <w:rPr>
          <w:rFonts w:cs="Times New Roman"/>
        </w:rPr>
        <w:t xml:space="preserve"> hanno patito</w:t>
      </w:r>
      <w:r w:rsidRPr="00B41735">
        <w:rPr>
          <w:rFonts w:cs="Times New Roman"/>
        </w:rPr>
        <w:t xml:space="preserve"> negli ultimi tempi, a proposito dello stop</w:t>
      </w:r>
      <w:r>
        <w:rPr>
          <w:rFonts w:cs="Times New Roman"/>
        </w:rPr>
        <w:t xml:space="preserve"> sul Superbonus</w:t>
      </w:r>
      <w:r w:rsidRPr="00B41735">
        <w:rPr>
          <w:rFonts w:cs="Times New Roman"/>
        </w:rPr>
        <w:t xml:space="preserve"> dal Governo Meloni: </w:t>
      </w:r>
      <w:r w:rsidRPr="00B41735">
        <w:rPr>
          <w:shd w:val="clear" w:color="auto" w:fill="FFFFFF"/>
        </w:rPr>
        <w:t>«</w:t>
      </w:r>
      <w:r w:rsidRPr="00B41735">
        <w:rPr>
          <w:rFonts w:cs="Times New Roman"/>
        </w:rPr>
        <w:t>È lodevole l’impegno della Regione, tuttavia</w:t>
      </w:r>
      <w:r>
        <w:rPr>
          <w:rFonts w:cs="Times New Roman"/>
        </w:rPr>
        <w:t>,</w:t>
      </w:r>
      <w:r w:rsidRPr="00B41735">
        <w:rPr>
          <w:rFonts w:cs="Times New Roman"/>
        </w:rPr>
        <w:t xml:space="preserve"> auspico che questi aiuti possano tramutarsi in azioni celeri e concrete, entro i prossimi sei mesi. Le imprese, a oggi, hanno attraversato momenti molto difficili: dalla gestione dell’organico, al rapporto con i fornitori e con la pubblica amministrazione, sia con la Cassa Edile sia con l’Inps. Purtroppo, in molti casi si è persa anche molta forza lavoro, necessaria allo sviluppo del settore edile </w:t>
      </w:r>
      <w:r w:rsidR="00FB773A">
        <w:rPr>
          <w:rFonts w:cs="Times New Roman"/>
        </w:rPr>
        <w:t>nel</w:t>
      </w:r>
      <w:r w:rsidRPr="00B41735">
        <w:rPr>
          <w:rFonts w:cs="Times New Roman"/>
        </w:rPr>
        <w:t xml:space="preserve"> nostro territor</w:t>
      </w:r>
      <w:r>
        <w:rPr>
          <w:rFonts w:cs="Times New Roman"/>
        </w:rPr>
        <w:t>io</w:t>
      </w:r>
      <w:r w:rsidRPr="00B41735">
        <w:rPr>
          <w:shd w:val="clear" w:color="auto" w:fill="FFFFFF"/>
        </w:rPr>
        <w:t>»</w:t>
      </w:r>
      <w:r>
        <w:rPr>
          <w:rFonts w:cs="Times New Roman"/>
        </w:rPr>
        <w:t>.</w:t>
      </w:r>
    </w:p>
    <w:bookmarkEnd w:id="2"/>
    <w:p w14:paraId="2805965C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5A5C83F2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466EF655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6919EB94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7BFC1B10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4A3BE86" w14:textId="78D10C58" w:rsidR="001834FD" w:rsidRPr="001834FD" w:rsidRDefault="001834FD" w:rsidP="007B668B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10D2DC20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>
        <w:rPr>
          <w:rFonts w:cs="Times New Roman"/>
          <w:sz w:val="18"/>
          <w:szCs w:val="18"/>
          <w:shd w:val="clear" w:color="auto" w:fill="FFFFFF"/>
        </w:rPr>
        <w:t>+39</w:t>
      </w: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sectPr w:rsidR="001834FD" w:rsidRPr="001834FD" w:rsidSect="008A6FE9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23D3" w14:textId="77777777" w:rsidR="002156D7" w:rsidRDefault="002156D7" w:rsidP="008A6FE9">
      <w:r>
        <w:separator/>
      </w:r>
    </w:p>
  </w:endnote>
  <w:endnote w:type="continuationSeparator" w:id="0">
    <w:p w14:paraId="14E6B09C" w14:textId="77777777" w:rsidR="002156D7" w:rsidRDefault="002156D7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18144" w14:textId="77777777" w:rsidR="002156D7" w:rsidRDefault="002156D7" w:rsidP="008A6FE9">
      <w:r>
        <w:separator/>
      </w:r>
    </w:p>
  </w:footnote>
  <w:footnote w:type="continuationSeparator" w:id="0">
    <w:p w14:paraId="4996DEE0" w14:textId="77777777" w:rsidR="002156D7" w:rsidRDefault="002156D7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E382" w14:textId="2B845EFA" w:rsidR="008A6FE9" w:rsidRDefault="00883EBD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1" wp14:anchorId="3CF385CA" wp14:editId="730BECB2">
          <wp:simplePos x="0" y="0"/>
          <wp:positionH relativeFrom="column">
            <wp:posOffset>1365885</wp:posOffset>
          </wp:positionH>
          <wp:positionV relativeFrom="paragraph">
            <wp:posOffset>259715</wp:posOffset>
          </wp:positionV>
          <wp:extent cx="3389630" cy="100647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1006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5A"/>
    <w:rsid w:val="000634ED"/>
    <w:rsid w:val="00072237"/>
    <w:rsid w:val="00075F88"/>
    <w:rsid w:val="0008611B"/>
    <w:rsid w:val="0008655A"/>
    <w:rsid w:val="000F15EE"/>
    <w:rsid w:val="00116D59"/>
    <w:rsid w:val="00126ECA"/>
    <w:rsid w:val="00151AEF"/>
    <w:rsid w:val="001834FD"/>
    <w:rsid w:val="0018374C"/>
    <w:rsid w:val="00193F14"/>
    <w:rsid w:val="001B39BC"/>
    <w:rsid w:val="002156D7"/>
    <w:rsid w:val="00232262"/>
    <w:rsid w:val="00252D53"/>
    <w:rsid w:val="002B7921"/>
    <w:rsid w:val="002C05AE"/>
    <w:rsid w:val="002E4A74"/>
    <w:rsid w:val="00334B6E"/>
    <w:rsid w:val="00374797"/>
    <w:rsid w:val="003A4D2A"/>
    <w:rsid w:val="003B252B"/>
    <w:rsid w:val="004019D4"/>
    <w:rsid w:val="004342F1"/>
    <w:rsid w:val="004D0965"/>
    <w:rsid w:val="004F5667"/>
    <w:rsid w:val="004F67D7"/>
    <w:rsid w:val="005B0BC1"/>
    <w:rsid w:val="00631067"/>
    <w:rsid w:val="0069162B"/>
    <w:rsid w:val="006A7C5D"/>
    <w:rsid w:val="006F796E"/>
    <w:rsid w:val="00756CC6"/>
    <w:rsid w:val="00761F71"/>
    <w:rsid w:val="00795BA2"/>
    <w:rsid w:val="007B1335"/>
    <w:rsid w:val="007B668B"/>
    <w:rsid w:val="007F03FA"/>
    <w:rsid w:val="0080552A"/>
    <w:rsid w:val="0081044B"/>
    <w:rsid w:val="00815590"/>
    <w:rsid w:val="00883EBD"/>
    <w:rsid w:val="008A6FE9"/>
    <w:rsid w:val="008C02BB"/>
    <w:rsid w:val="008E3A39"/>
    <w:rsid w:val="00900826"/>
    <w:rsid w:val="00A46734"/>
    <w:rsid w:val="00AC0814"/>
    <w:rsid w:val="00AE0BAD"/>
    <w:rsid w:val="00B15132"/>
    <w:rsid w:val="00B7734B"/>
    <w:rsid w:val="00BB1BDE"/>
    <w:rsid w:val="00C75D38"/>
    <w:rsid w:val="00CF2FDC"/>
    <w:rsid w:val="00D32E72"/>
    <w:rsid w:val="00DF1BB1"/>
    <w:rsid w:val="00E304A0"/>
    <w:rsid w:val="00E45BA4"/>
    <w:rsid w:val="00E81F65"/>
    <w:rsid w:val="00E91AD0"/>
    <w:rsid w:val="00E95726"/>
    <w:rsid w:val="00EF24C7"/>
    <w:rsid w:val="00FB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Maria D'Urso</cp:lastModifiedBy>
  <cp:revision>2</cp:revision>
  <cp:lastPrinted>2023-10-20T11:48:00Z</cp:lastPrinted>
  <dcterms:created xsi:type="dcterms:W3CDTF">2023-10-20T11:49:00Z</dcterms:created>
  <dcterms:modified xsi:type="dcterms:W3CDTF">2023-10-20T11:49:00Z</dcterms:modified>
</cp:coreProperties>
</file>